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14" w:firstLineChars="900"/>
        <w:jc w:val="both"/>
        <w:rPr>
          <w:rFonts w:hint="default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声明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涉及到需要购买剧毒化学品，易制毒化学品，易制爆化学品，危险化学品的购买和使用单位，需要向销售方提供符合国关相关政策要求的资质文件或证件。</w:t>
      </w: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  <w:bookmarkStart w:id="0" w:name="_GoBack"/>
      <w:bookmarkEnd w:id="0"/>
    </w:p>
    <w:p>
      <w:pPr>
        <w:ind w:firstLine="420" w:firstLineChars="200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</w:t>
      </w:r>
      <w:r>
        <w:rPr>
          <w:rFonts w:hint="eastAsia"/>
          <w:sz w:val="22"/>
          <w:szCs w:val="28"/>
          <w:lang w:val="en-US" w:eastAsia="zh-CN"/>
        </w:rPr>
        <w:t>江苏瀚康新材料有限公司</w:t>
      </w:r>
    </w:p>
    <w:p>
      <w:pPr>
        <w:ind w:firstLine="440" w:firstLineChars="200"/>
        <w:rPr>
          <w:rFonts w:hint="default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                                                2023年7月11日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mZDdkOWM0MjM2ZjYxNDczZTRlOTVhODc3YWUxN2MifQ=="/>
  </w:docVars>
  <w:rsids>
    <w:rsidRoot w:val="00000000"/>
    <w:rsid w:val="15B9005E"/>
    <w:rsid w:val="3E460FAD"/>
    <w:rsid w:val="6E38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81</Characters>
  <Lines>0</Lines>
  <Paragraphs>0</Paragraphs>
  <TotalTime>20</TotalTime>
  <ScaleCrop>false</ScaleCrop>
  <LinksUpToDate>false</LinksUpToDate>
  <CharactersWithSpaces>133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2023-07-11T01:02:33Z</dcterms:created>
  <dc:creator>zimin.zhai</dc:creator>
  <cp:lastModifiedBy>宋旭东</cp:lastModifiedBy>
  <dcterms:modified xsi:type="dcterms:W3CDTF">2023-07-11T01:22:47Z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58A24A6CDA624A05961F02E4664BB393_13</vt:lpwstr>
  </property>
</Properties>
</file>