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危险废物污染防治信息公开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i w:val="0"/>
          <w:iCs w:val="0"/>
          <w:caps w:val="0"/>
          <w:spacing w:val="8"/>
          <w:kern w:val="0"/>
          <w:sz w:val="25"/>
          <w:szCs w:val="25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kern w:val="0"/>
          <w:sz w:val="25"/>
          <w:szCs w:val="25"/>
          <w:shd w:val="clear" w:fill="FFFFFF"/>
          <w:lang w:val="en-US" w:eastAsia="zh-CN" w:bidi="ar"/>
        </w:rPr>
        <w:t>依据《中华人民共和国固体废物污染环境防治法》第二十九条规定:“产生、收集、贮存、运输、利用、处置固体废物的单位，应当依法及时公开固体废物污染环境防治信息，主动接受社会监督。”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both"/>
        <w:rPr>
          <w:rFonts w:hint="eastAsia" w:ascii="仿宋" w:hAnsi="仿宋" w:eastAsia="仿宋" w:cs="仿宋"/>
          <w:i w:val="0"/>
          <w:iCs w:val="0"/>
          <w:caps w:val="0"/>
          <w:spacing w:val="8"/>
          <w:kern w:val="0"/>
          <w:sz w:val="25"/>
          <w:szCs w:val="25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8"/>
          <w:kern w:val="0"/>
          <w:sz w:val="25"/>
          <w:szCs w:val="25"/>
          <w:shd w:val="clear" w:fill="FFFFFF"/>
          <w:lang w:val="en-US" w:eastAsia="zh-CN" w:bidi="ar"/>
        </w:rPr>
        <w:t>现将2025年（截止到2025年9月）我公司危险废物产生、收集信息公开如下，接受公众监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spacing w:val="8"/>
          <w:kern w:val="0"/>
          <w:sz w:val="25"/>
          <w:szCs w:val="25"/>
          <w:shd w:val="clear" w:fill="FFFFFF"/>
          <w:lang w:val="en-US" w:eastAsia="zh-CN" w:bidi="ar"/>
        </w:rPr>
        <w:t>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spacing w:val="8"/>
          <w:kern w:val="0"/>
          <w:sz w:val="25"/>
          <w:szCs w:val="25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8"/>
          <w:kern w:val="0"/>
          <w:sz w:val="25"/>
          <w:szCs w:val="25"/>
          <w:shd w:val="clear" w:fill="FFFFFF"/>
          <w:lang w:val="en-US" w:eastAsia="zh-CN" w:bidi="ar"/>
        </w:rPr>
        <w:t>江苏瀚康电子材料有限公司</w:t>
      </w:r>
    </w:p>
    <w:tbl>
      <w:tblPr>
        <w:tblW w:w="1400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07"/>
        <w:gridCol w:w="1765"/>
        <w:gridCol w:w="2240"/>
        <w:gridCol w:w="1395"/>
        <w:gridCol w:w="2250"/>
        <w:gridCol w:w="3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危废名称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sz w:val="22"/>
                <w:szCs w:val="22"/>
                <w:bdr w:val="none" w:color="auto" w:sz="0" w:space="0"/>
                <w:lang w:val="en-US" w:eastAsia="zh-CN" w:bidi="ar"/>
              </w:rPr>
              <w:t>危废代码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危险特性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产生来源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产生量（吨）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污染防治措施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去向（处置单位）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废前馏分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HW45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261-084-45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腐蚀性，毒性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氯代碳酸乙烯酯生产装置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651.2525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分类收集，桶装或袋装密闭储存，气体收集净化、防渗漏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灌南金圆环保科技有限公司；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徐工（邳州）环保科技有限公司；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徐州绿源中天固废处置有限公司；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光大环保（连云港）废弃物处理有限公司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淮安雅居乐环境服务有限公司；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过滤滤渣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HW45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261-084-45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腐蚀性，毒性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碳酸亚乙烯酯生产装置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1394.097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分类收集，桶装或袋装密闭储存，气体收集净化、防渗漏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江苏泛华环境科技有限公司；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徐州绿源中天固废处置有限公司；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灌南金圆环保科技有限公司；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江苏泛华环境科技有限公司；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淮安雅居乐环境服务有限公司；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残液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HW09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900-007-09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毒性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乙烯基碳酸乙烯酯生产装置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134.1035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分类收集，桶装或袋装密闭储存，气体收集净化、防渗漏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灌南金圆环保科技有限公司；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江苏杭富环保科技有限公司；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淮安雅居乐环境服务有限公司；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精馏釜残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HW11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900-013-11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毒性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乙烯基碳酸乙烯酯生产装置，氟代碳酸乙烯酯生产装置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620.9261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分类收集，桶装或袋装密闭储存，气体收集净化、防渗漏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江苏杭富环保科技有限公司；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江苏泛华环境科技有限公司；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淮安雅居乐环境服务有限公司；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废盐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HW11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900-013-11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毒性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乙烯基碳酸乙烯酯生产装置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22.94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分类收集，桶装或袋装密闭储存，气体收集净化、防渗漏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江苏杭富环保科技有限公司；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粗蒸釜残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HW11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900-013-11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毒性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碳酸亚乙烯酯生产装置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699.0067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分类收集，桶装或袋装密闭储存，气体收集净化、防渗漏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江苏杭富环保科技有限公司；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淮安雅居乐环境服务有限公司；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废包装材料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HW49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900-041-49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腐蚀性、毒性、易燃性、反应性、感染性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其他公用单元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14.032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分类收集，桶装或袋装密闭储存，气体收集净化、防渗漏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徐州绿源中天固废处置有限公司；灌南金圆环保科技有限公司；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淮安雅居乐环境服务有限公司；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废活性炭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HW49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900-039-49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腐蚀性、毒性、易燃性、反应性、感染性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废气处理装置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0.332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分类收集，桶装或袋装密闭储存，气体收集净化、防渗漏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淮安雅居乐环境服务有限公司；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废水处理污泥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HW45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261-084-45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腐蚀性、毒性、易燃性、反应性、感染性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污水处理装置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126.1792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分类收集，桶装或袋装密闭储存，气体收集净化、防渗漏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灌南金圆环保科技有限公司；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淮安雅居乐环境服务有限公司；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化验室废液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HW49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900-047-49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腐蚀性、毒性、易燃性、反应性、感染性</w:t>
            </w: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其他公用单元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0.3245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分类收集，桶装或袋装密闭储存，气体收集净化、防渗漏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徐州绿源中天固废处置有限公司；淮安雅居乐环境服务有限公司；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废润滑油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HW08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900-217-08</w:t>
            </w:r>
          </w:p>
        </w:tc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</w:p>
        </w:tc>
        <w:tc>
          <w:tcPr>
            <w:tcW w:w="2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其他公用单元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6.5875</w:t>
            </w:r>
          </w:p>
        </w:tc>
        <w:tc>
          <w:tcPr>
            <w:tcW w:w="2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分类收集，桶装或袋装密闭储存，气体收集净化、防渗漏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淮安雅居乐环境服务有限公司；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/>
        <w:jc w:val="center"/>
        <w:rPr>
          <w:rFonts w:hint="default" w:ascii="仿宋" w:hAnsi="仿宋" w:eastAsia="仿宋" w:cs="仿宋"/>
          <w:i w:val="0"/>
          <w:iCs w:val="0"/>
          <w:caps w:val="0"/>
          <w:spacing w:val="8"/>
          <w:kern w:val="0"/>
          <w:sz w:val="25"/>
          <w:szCs w:val="25"/>
          <w:shd w:val="clear" w:fill="FFFFFF"/>
          <w:lang w:val="en-US" w:eastAsia="zh-CN" w:bidi="ar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4F3AF6"/>
    <w:rsid w:val="215A3619"/>
    <w:rsid w:val="25451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font11"/>
    <w:basedOn w:val="4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01"/>
    <w:basedOn w:val="4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2025-10-16T05:22:37Z</dcterms:created>
  <dc:creator>yaning.du</dc:creator>
  <cp:lastModifiedBy>yaning.du</cp:lastModifiedBy>
  <dcterms:modified xsi:type="dcterms:W3CDTF">2025-10-16T06:44:50Z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10E3D9D516794EE5A49ACBB27F20BA19</vt:lpwstr>
  </property>
</Properties>
</file>